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8881" w14:textId="77777777" w:rsidR="00056AFD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761A0">
        <w:rPr>
          <w:rFonts w:ascii="Arial" w:hAnsi="Arial" w:cs="Arial"/>
          <w:sz w:val="24"/>
          <w:szCs w:val="24"/>
        </w:rPr>
        <w:t xml:space="preserve">Załącznik nr 1 do Decyzji Dyrektora              </w:t>
      </w:r>
    </w:p>
    <w:p w14:paraId="4AA9E678" w14:textId="20372CBE" w:rsidR="00B63698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r w:rsidRPr="005761A0">
        <w:rPr>
          <w:rFonts w:ascii="Arial" w:hAnsi="Arial" w:cs="Arial"/>
          <w:sz w:val="24"/>
          <w:szCs w:val="24"/>
        </w:rPr>
        <w:t xml:space="preserve">nr </w:t>
      </w:r>
      <w:r w:rsidR="00120531">
        <w:rPr>
          <w:rFonts w:ascii="Arial" w:hAnsi="Arial" w:cs="Arial"/>
          <w:sz w:val="24"/>
          <w:szCs w:val="24"/>
        </w:rPr>
        <w:t>9</w:t>
      </w:r>
      <w:r w:rsidRPr="005761A0">
        <w:rPr>
          <w:rFonts w:ascii="Arial" w:hAnsi="Arial" w:cs="Arial"/>
          <w:sz w:val="24"/>
          <w:szCs w:val="24"/>
        </w:rPr>
        <w:t>/202</w:t>
      </w:r>
      <w:r w:rsidR="00120531">
        <w:rPr>
          <w:rFonts w:ascii="Arial" w:hAnsi="Arial" w:cs="Arial"/>
          <w:sz w:val="24"/>
          <w:szCs w:val="24"/>
        </w:rPr>
        <w:t>5</w:t>
      </w:r>
      <w:r w:rsidRPr="005761A0">
        <w:rPr>
          <w:rFonts w:ascii="Arial" w:hAnsi="Arial" w:cs="Arial"/>
          <w:sz w:val="24"/>
          <w:szCs w:val="24"/>
        </w:rPr>
        <w:t xml:space="preserve"> z dnia </w:t>
      </w:r>
      <w:r w:rsidR="00120531">
        <w:rPr>
          <w:rFonts w:ascii="Arial" w:hAnsi="Arial" w:cs="Arial"/>
          <w:sz w:val="24"/>
          <w:szCs w:val="24"/>
        </w:rPr>
        <w:t xml:space="preserve">6 maja </w:t>
      </w:r>
      <w:r w:rsidR="00981A91" w:rsidRPr="005761A0">
        <w:rPr>
          <w:rFonts w:ascii="Arial" w:hAnsi="Arial" w:cs="Arial"/>
          <w:sz w:val="24"/>
          <w:szCs w:val="24"/>
        </w:rPr>
        <w:t>2</w:t>
      </w:r>
      <w:r w:rsidRPr="005761A0">
        <w:rPr>
          <w:rFonts w:ascii="Arial" w:hAnsi="Arial" w:cs="Arial"/>
          <w:sz w:val="24"/>
          <w:szCs w:val="24"/>
        </w:rPr>
        <w:t>02</w:t>
      </w:r>
      <w:r w:rsidR="00120531">
        <w:rPr>
          <w:rFonts w:ascii="Arial" w:hAnsi="Arial" w:cs="Arial"/>
          <w:sz w:val="24"/>
          <w:szCs w:val="24"/>
        </w:rPr>
        <w:t>5</w:t>
      </w:r>
      <w:r w:rsidR="008018EB" w:rsidRPr="005761A0">
        <w:rPr>
          <w:rFonts w:ascii="Arial" w:hAnsi="Arial" w:cs="Arial"/>
          <w:sz w:val="24"/>
          <w:szCs w:val="24"/>
        </w:rPr>
        <w:t>r</w:t>
      </w:r>
      <w:r w:rsidRPr="005761A0">
        <w:rPr>
          <w:rFonts w:ascii="Arial" w:hAnsi="Arial" w:cs="Arial"/>
          <w:sz w:val="24"/>
          <w:szCs w:val="24"/>
        </w:rPr>
        <w:t>.</w:t>
      </w:r>
    </w:p>
    <w:p w14:paraId="723C858F" w14:textId="1075D8A1" w:rsidR="00B63698" w:rsidRDefault="00B63698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14043F61" w14:textId="020035A2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5D164B53" w14:textId="77777777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4FCEBB74" w14:textId="48B3A75A" w:rsidR="0026051E" w:rsidRPr="005761A0" w:rsidRDefault="00981A91" w:rsidP="005761A0">
      <w:pPr>
        <w:pStyle w:val="Nagwek2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 xml:space="preserve">Do kompetencji Zespołu ds. programu studiów </w:t>
      </w:r>
      <w:r w:rsidR="00BB776C">
        <w:rPr>
          <w:rFonts w:ascii="Arial" w:eastAsia="Times New Roman" w:hAnsi="Arial" w:cs="Arial"/>
          <w:sz w:val="24"/>
          <w:szCs w:val="24"/>
        </w:rPr>
        <w:t xml:space="preserve">na </w:t>
      </w:r>
      <w:r w:rsidRPr="005761A0">
        <w:rPr>
          <w:rFonts w:ascii="Arial" w:eastAsia="Times New Roman" w:hAnsi="Arial" w:cs="Arial"/>
          <w:sz w:val="24"/>
          <w:szCs w:val="24"/>
        </w:rPr>
        <w:t xml:space="preserve">kierunku </w:t>
      </w:r>
      <w:r w:rsidR="00243FC2">
        <w:rPr>
          <w:rFonts w:ascii="Arial" w:eastAsia="Times New Roman" w:hAnsi="Arial" w:cs="Arial"/>
          <w:sz w:val="24"/>
          <w:szCs w:val="24"/>
        </w:rPr>
        <w:t xml:space="preserve">Pielęgniarstwo </w:t>
      </w:r>
      <w:r w:rsidRPr="005761A0">
        <w:rPr>
          <w:rFonts w:ascii="Arial" w:eastAsia="Times New Roman" w:hAnsi="Arial" w:cs="Arial"/>
          <w:sz w:val="24"/>
          <w:szCs w:val="24"/>
        </w:rPr>
        <w:t xml:space="preserve">należy analiza </w:t>
      </w:r>
      <w:r w:rsidR="005761A0" w:rsidRPr="005761A0">
        <w:rPr>
          <w:rFonts w:ascii="Arial" w:eastAsia="Times New Roman" w:hAnsi="Arial" w:cs="Arial"/>
          <w:sz w:val="24"/>
          <w:szCs w:val="24"/>
        </w:rPr>
        <w:br/>
      </w:r>
      <w:r w:rsidRPr="005761A0">
        <w:rPr>
          <w:rFonts w:ascii="Arial" w:eastAsia="Times New Roman" w:hAnsi="Arial" w:cs="Arial"/>
          <w:sz w:val="24"/>
          <w:szCs w:val="24"/>
        </w:rPr>
        <w:t xml:space="preserve">i ocena: </w:t>
      </w:r>
    </w:p>
    <w:p w14:paraId="099581F9" w14:textId="0321A8A1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na kierunku studiów z misją i strategią Uniwersytetu w Siedlcach;</w:t>
      </w:r>
    </w:p>
    <w:p w14:paraId="47A7E13B" w14:textId="151FE1AF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i sylwetki absolwenta z potrzebami otoczenia społeczno-gospodarczego i rynku pracy;</w:t>
      </w:r>
    </w:p>
    <w:p w14:paraId="0E7881FB" w14:textId="37B0CFC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-doboru treści kształcenia, w tym treści związanych z działalnością naukową Uczelni w dyscyplinach, do których kierunek został przyporządkowany;</w:t>
      </w:r>
    </w:p>
    <w:p w14:paraId="401F4317" w14:textId="6D6E333E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-harmonogramu zajęć na kierunku studiów, w tym form, sposobów zaliczenia, wymiaru godzin i liczby punktów ECTS przyporządkowanych do przedmiotów ujętych w programie studiów;</w:t>
      </w:r>
    </w:p>
    <w:p w14:paraId="0A5D9915" w14:textId="145A7604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-zgodności metod kształcenia z efektami kierunkowymi w zakresie wiedzy, umiejętności i kompetencji społecznych;</w:t>
      </w:r>
    </w:p>
    <w:p w14:paraId="43C6784C" w14:textId="55CF7F7B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-regulaminów oraz organizacji i przebiegu praktyk zawodowych;</w:t>
      </w:r>
    </w:p>
    <w:p w14:paraId="3001C1E5" w14:textId="3A367266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-obsady kadrowej kierunku studiów;</w:t>
      </w:r>
    </w:p>
    <w:p w14:paraId="4E783034" w14:textId="10B99283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-potrzeb w zakresie infrastruktury dydaktycznej niezbędnej w procesie osiągania przyjętych na kierunku efektów uczenia się.</w:t>
      </w:r>
    </w:p>
    <w:p w14:paraId="2FB6BE8B" w14:textId="6223C140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color w:val="000000"/>
          <w:sz w:val="22"/>
          <w:szCs w:val="22"/>
        </w:rPr>
        <w:t>-o</w:t>
      </w:r>
      <w:r w:rsidRPr="0026051E">
        <w:rPr>
          <w:rFonts w:ascii="Arial" w:hAnsi="Arial" w:cs="Arial"/>
          <w:sz w:val="22"/>
          <w:szCs w:val="22"/>
        </w:rPr>
        <w:t>pracowanie, weryfikacja i monitorowanie dokumentacji związanej z kierunkiem studiów</w:t>
      </w:r>
    </w:p>
    <w:p w14:paraId="10B8994A" w14:textId="50803951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-dokonywanie weryfikacji bieżących programu studiów </w:t>
      </w:r>
    </w:p>
    <w:p w14:paraId="14DD679B" w14:textId="2AB08237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-opracowanie projektu nowego planu i programu studiów lub zmian dotychczasowego planu i programu studiów </w:t>
      </w:r>
    </w:p>
    <w:p w14:paraId="0CDC4FDF" w14:textId="6AA3D85E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-monitorowanie zasad i procedur procesu dyplomowania, w tym stosowania Jednolitego Systemu </w:t>
      </w:r>
      <w:proofErr w:type="spellStart"/>
      <w:r w:rsidRPr="0026051E">
        <w:rPr>
          <w:rFonts w:ascii="Arial" w:hAnsi="Arial" w:cs="Arial"/>
          <w:sz w:val="22"/>
          <w:szCs w:val="22"/>
        </w:rPr>
        <w:t>Antyplagiatowego</w:t>
      </w:r>
      <w:proofErr w:type="spellEnd"/>
      <w:r w:rsidRPr="0026051E">
        <w:rPr>
          <w:rFonts w:ascii="Arial" w:hAnsi="Arial" w:cs="Arial"/>
          <w:sz w:val="22"/>
          <w:szCs w:val="22"/>
        </w:rPr>
        <w:t xml:space="preserve"> (JSA)</w:t>
      </w:r>
    </w:p>
    <w:p w14:paraId="7AF0D814" w14:textId="1D2EF783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przygotowanie, dla Wydziałowego zespołu ds. jakości kształcenia, zbiorczego raportu z weryfikacji stopnia realizacji efektów uczenia się na danym kierunku studiów</w:t>
      </w:r>
    </w:p>
    <w:p w14:paraId="049E6EB5" w14:textId="5FB31E8C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wdrażanie procedur i wytycznych Senackiej Komisji ds. jakości kształcenia</w:t>
      </w:r>
    </w:p>
    <w:p w14:paraId="4D09B78C" w14:textId="48BD607F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współdziałanie z Wydziałowym zespołem ds. jakości kształcenia.</w:t>
      </w:r>
    </w:p>
    <w:p w14:paraId="65C7443D" w14:textId="3CA325FE" w:rsidR="00851C89" w:rsidRPr="0026051E" w:rsidRDefault="00851C89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7EB53A82" w14:textId="3ADFD285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Analiza wskazanych powyżej obszarów daje podstawy opracowywania rekomendacji dla dyrektora instytutu, który podejmuje decyzje o wprowadzeniu działań o charakterze naprawczym i doskonalącym.</w:t>
      </w:r>
    </w:p>
    <w:p w14:paraId="2F63BB13" w14:textId="1325A51A" w:rsidR="0026051E" w:rsidRPr="005761A0" w:rsidRDefault="0026051E" w:rsidP="005761A0">
      <w:pPr>
        <w:pStyle w:val="Nagwek1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>Zespół odpowiada również za projektowanie zmian w programie studiów wynikających z</w:t>
      </w:r>
      <w:r w:rsidR="00981A91" w:rsidRPr="005761A0">
        <w:rPr>
          <w:rFonts w:ascii="Arial" w:eastAsia="Times New Roman" w:hAnsi="Arial" w:cs="Arial"/>
          <w:sz w:val="24"/>
          <w:szCs w:val="24"/>
        </w:rPr>
        <w:t>:</w:t>
      </w:r>
    </w:p>
    <w:p w14:paraId="544BD234" w14:textId="7777777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 zmieniających się przepisów prawa;</w:t>
      </w:r>
    </w:p>
    <w:p w14:paraId="7BCBEFDA" w14:textId="42A0CA8D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rekomendacji zespołu przyjętych przez dyrektora instytutu odpowiedzialnego za prowadzenie studiów na kierunku </w:t>
      </w:r>
      <w:r w:rsidR="00243FC2">
        <w:rPr>
          <w:rFonts w:ascii="Arial" w:eastAsia="Times New Roman" w:hAnsi="Arial" w:cs="Arial"/>
          <w:color w:val="000000"/>
        </w:rPr>
        <w:t>Pielęgniarstwo</w:t>
      </w:r>
      <w:r w:rsidRPr="00981A91">
        <w:rPr>
          <w:rFonts w:ascii="Arial" w:eastAsia="Times New Roman" w:hAnsi="Arial" w:cs="Arial"/>
          <w:color w:val="000000"/>
        </w:rPr>
        <w:t>;</w:t>
      </w:r>
    </w:p>
    <w:p w14:paraId="59BD6BAA" w14:textId="099B80C6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zaakceptowanych przez dyrektora instytutu wyników monitorowania i weryfikacji przyjętych na kierunku efektów uczenia się, ustalonych przez odrębny zespół instytutowy powołany do realizacji działań </w:t>
      </w:r>
      <w:r w:rsidRPr="00981A91">
        <w:rPr>
          <w:rFonts w:ascii="Arial" w:eastAsia="Times New Roman" w:hAnsi="Arial" w:cs="Arial"/>
          <w:color w:val="000000"/>
        </w:rPr>
        <w:lastRenderedPageBreak/>
        <w:t xml:space="preserve">wynikających z </w:t>
      </w:r>
      <w:r w:rsidRPr="00981A91">
        <w:rPr>
          <w:rFonts w:ascii="Arial" w:eastAsia="Times New Roman" w:hAnsi="Arial" w:cs="Arial"/>
          <w:i/>
          <w:iCs/>
          <w:color w:val="000000"/>
        </w:rPr>
        <w:t>Zarządzenia Rektora UPH Nr 76/2021 z dnia 28 maja 2021 r. w sprawie ustalenia zasad monitorowania i weryfikacji osiągania zamierzonych efektów uczenia się</w:t>
      </w:r>
      <w:r w:rsidRPr="00981A91">
        <w:rPr>
          <w:rFonts w:ascii="Arial" w:eastAsia="Times New Roman" w:hAnsi="Arial" w:cs="Arial"/>
          <w:color w:val="000000"/>
        </w:rPr>
        <w:t>.</w:t>
      </w:r>
    </w:p>
    <w:p w14:paraId="2DA7ED58" w14:textId="13B340B3" w:rsidR="00851C89" w:rsidRPr="00981A91" w:rsidRDefault="00851C89" w:rsidP="0026051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52D84122" w14:textId="77777777" w:rsidR="00981A91" w:rsidRPr="00981A91" w:rsidRDefault="00981A91" w:rsidP="0026051E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E54F68E" w14:textId="4AB18BED" w:rsidR="00981A91" w:rsidRPr="005761A0" w:rsidRDefault="003C5264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Dyrektor Instytutu Nauko Zdrowiu</w:t>
      </w:r>
    </w:p>
    <w:p w14:paraId="06D4B2D9" w14:textId="6245FEB7" w:rsidR="00B6369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5761A0">
        <w:rPr>
          <w:rFonts w:ascii="Arial" w:hAnsi="Arial" w:cs="Arial"/>
          <w:sz w:val="22"/>
          <w:szCs w:val="22"/>
        </w:rPr>
        <w:t>hab.inż</w:t>
      </w:r>
      <w:proofErr w:type="spellEnd"/>
      <w:r w:rsidRPr="005761A0">
        <w:rPr>
          <w:rFonts w:ascii="Arial" w:hAnsi="Arial" w:cs="Arial"/>
          <w:sz w:val="22"/>
          <w:szCs w:val="22"/>
        </w:rPr>
        <w:t xml:space="preserve">.  </w:t>
      </w:r>
      <w:r w:rsidR="0026051E" w:rsidRPr="005761A0">
        <w:rPr>
          <w:rFonts w:ascii="Arial" w:hAnsi="Arial" w:cs="Arial"/>
          <w:sz w:val="22"/>
          <w:szCs w:val="22"/>
        </w:rPr>
        <w:t>Katarzyna Antosik</w:t>
      </w:r>
    </w:p>
    <w:p w14:paraId="23A7A1EA" w14:textId="31DC542B" w:rsidR="0044788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profesor uczelni</w:t>
      </w:r>
    </w:p>
    <w:p w14:paraId="1B29EA9D" w14:textId="77777777" w:rsidR="00447888" w:rsidRPr="006F5094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</w:rPr>
      </w:pPr>
    </w:p>
    <w:p w14:paraId="28DDE77B" w14:textId="77777777" w:rsidR="00B63698" w:rsidRPr="006F5094" w:rsidRDefault="00B63698" w:rsidP="002605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63698" w:rsidRPr="006F5094" w:rsidSect="00357249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0257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193865"/>
    <w:multiLevelType w:val="multilevel"/>
    <w:tmpl w:val="8BDA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BB"/>
    <w:rsid w:val="00056AFD"/>
    <w:rsid w:val="000C06D3"/>
    <w:rsid w:val="00120531"/>
    <w:rsid w:val="0012536F"/>
    <w:rsid w:val="00130B1E"/>
    <w:rsid w:val="00243FC2"/>
    <w:rsid w:val="0026051E"/>
    <w:rsid w:val="002F7B75"/>
    <w:rsid w:val="003C5264"/>
    <w:rsid w:val="004250BB"/>
    <w:rsid w:val="00447888"/>
    <w:rsid w:val="005761A0"/>
    <w:rsid w:val="00696C50"/>
    <w:rsid w:val="0069737A"/>
    <w:rsid w:val="006F5094"/>
    <w:rsid w:val="007531CE"/>
    <w:rsid w:val="00786A73"/>
    <w:rsid w:val="007A3AB5"/>
    <w:rsid w:val="008018EB"/>
    <w:rsid w:val="00851C89"/>
    <w:rsid w:val="00923509"/>
    <w:rsid w:val="00981A91"/>
    <w:rsid w:val="00993915"/>
    <w:rsid w:val="00A02F2D"/>
    <w:rsid w:val="00B570E7"/>
    <w:rsid w:val="00B63698"/>
    <w:rsid w:val="00BA7C63"/>
    <w:rsid w:val="00BB776C"/>
    <w:rsid w:val="00D56E93"/>
    <w:rsid w:val="00DB153F"/>
    <w:rsid w:val="00E5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F1A2"/>
  <w15:chartTrackingRefBased/>
  <w15:docId w15:val="{6195C4A9-3B25-45FC-B5B5-A7001900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69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636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636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 numer dwadzieścia dwa</vt:lpstr>
    </vt:vector>
  </TitlesOfParts>
  <Company>Uniwersytet Przyrodniczo Humanistyczny w Siedlcach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 numer dziewięć </dc:title>
  <dc:subject/>
  <dc:creator>marlena</dc:creator>
  <cp:keywords/>
  <dc:description/>
  <cp:lastModifiedBy>Admin</cp:lastModifiedBy>
  <cp:revision>36</cp:revision>
  <cp:lastPrinted>2025-05-20T11:45:00Z</cp:lastPrinted>
  <dcterms:created xsi:type="dcterms:W3CDTF">2021-10-19T13:19:00Z</dcterms:created>
  <dcterms:modified xsi:type="dcterms:W3CDTF">2025-05-20T11:45:00Z</dcterms:modified>
</cp:coreProperties>
</file>